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23" w:rsidRPr="00334223" w:rsidRDefault="00334223" w:rsidP="00334223">
      <w:pPr>
        <w:pBdr>
          <w:left w:val="single" w:sz="6" w:space="7" w:color="4F243B"/>
          <w:right w:val="single" w:sz="6" w:space="7" w:color="4F243B"/>
        </w:pBdr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en-GB"/>
        </w:rPr>
      </w:pPr>
      <w:bookmarkStart w:id="0" w:name="_GoBack"/>
      <w:proofErr w:type="spellStart"/>
      <w:r w:rsidRPr="0033422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en-GB"/>
        </w:rPr>
        <w:t>Çoktan</w:t>
      </w:r>
      <w:proofErr w:type="spellEnd"/>
      <w:r w:rsidRPr="0033422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en-GB"/>
        </w:rPr>
        <w:t xml:space="preserve"> </w:t>
      </w:r>
      <w:proofErr w:type="spellStart"/>
      <w:r w:rsidRPr="0033422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en-GB"/>
        </w:rPr>
        <w:t>Seçmeli</w:t>
      </w:r>
      <w:proofErr w:type="spellEnd"/>
      <w:r w:rsidRPr="0033422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en-GB"/>
        </w:rPr>
        <w:t xml:space="preserve"> </w:t>
      </w:r>
      <w:proofErr w:type="spellStart"/>
      <w:r w:rsidRPr="0033422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en-GB"/>
        </w:rPr>
        <w:t>Sorularda</w:t>
      </w:r>
      <w:proofErr w:type="spellEnd"/>
      <w:r w:rsidRPr="0033422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en-GB"/>
        </w:rPr>
        <w:t xml:space="preserve"> </w:t>
      </w:r>
      <w:proofErr w:type="spellStart"/>
      <w:r w:rsidRPr="0033422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en-GB"/>
        </w:rPr>
        <w:t>Başarı</w:t>
      </w:r>
      <w:proofErr w:type="spellEnd"/>
      <w:r w:rsidRPr="0033422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en-GB"/>
        </w:rPr>
        <w:t xml:space="preserve"> </w:t>
      </w:r>
      <w:proofErr w:type="spellStart"/>
      <w:r w:rsidRPr="0033422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en-GB"/>
        </w:rPr>
        <w:t>İçin</w:t>
      </w:r>
      <w:proofErr w:type="spellEnd"/>
      <w:r w:rsidRPr="0033422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en-GB"/>
        </w:rPr>
        <w:t xml:space="preserve"> </w:t>
      </w:r>
      <w:proofErr w:type="spellStart"/>
      <w:r w:rsidRPr="0033422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en-GB"/>
        </w:rPr>
        <w:t>İpuçları</w:t>
      </w:r>
      <w:proofErr w:type="spellEnd"/>
    </w:p>
    <w:bookmarkEnd w:id="0"/>
    <w:p w:rsidR="00334223" w:rsidRPr="00334223" w:rsidRDefault="00334223" w:rsidP="00334223">
      <w:pPr>
        <w:spacing w:after="0" w:line="240" w:lineRule="auto"/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</w:pPr>
      <w:r w:rsidRPr="00334223">
        <w:rPr>
          <w:rFonts w:ascii="Trebuchet MS" w:eastAsia="Times New Roman" w:hAnsi="Trebuchet MS" w:cs="Times New Roman"/>
          <w:noProof/>
          <w:color w:val="6A215F"/>
          <w:sz w:val="23"/>
          <w:szCs w:val="23"/>
          <w:lang w:eastAsia="en-GB"/>
        </w:rPr>
        <w:drawing>
          <wp:inline distT="0" distB="0" distL="0" distR="0" wp14:anchorId="69A6B463" wp14:editId="6A108EEF">
            <wp:extent cx="2381250" cy="1809750"/>
            <wp:effectExtent l="0" t="0" r="0" b="0"/>
            <wp:docPr id="3" name="Resim 3" descr="Çoktan Seçmeli Sorularda Başarı İçin  İpuçları">
              <a:hlinkClick xmlns:a="http://schemas.openxmlformats.org/drawingml/2006/main" r:id="rId4" tooltip="&quot;Çoktan Seçmeli Sorularda Başarı İçin  İpuçlar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oktan Seçmeli Sorularda Başarı İçin  İpuçları">
                      <a:hlinkClick r:id="rId4" tooltip="&quot;Çoktan Seçmeli Sorularda Başarı İçin  İpuçlar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ABD’li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eğitimci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Ron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Fry’ın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“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Teknikleri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”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serisi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içinde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önemli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ikinci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kitap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“Test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Nasıl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proofErr w:type="gram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Çözülür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?</w:t>
      </w:r>
      <w:proofErr w:type="gram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”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kitabı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sınavlara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hazırlanan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öğrenciler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önemli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ipuçları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veriyor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Öğretmenlerin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nasıl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hazırladıklarından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objektif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testlerde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elenecek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cevaplara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kadar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bilgiler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içeren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kitapta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çoktan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seçmeli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sorular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on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altı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ipucu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veriliyor</w:t>
      </w:r>
      <w:proofErr w:type="spellEnd"/>
      <w:proofErr w:type="gram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:</w:t>
      </w:r>
      <w:proofErr w:type="gram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1.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Soruyu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fazla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okuyarak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zihninizi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karıştırmayın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Testi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hazırlayan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kişinin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ne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demek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istediğini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düşünüp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durmayın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Cevabınızı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ayrıntıya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indirip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yanlış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yola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gitmeyin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2. Ana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kelimelerin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altını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çizin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3.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İki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birbirine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benziyorsa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büyük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ihtimalle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ikisi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de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değildir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4.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İki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şık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birbirinin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zıttıysa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bunlardan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doğrudur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5.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Yanlış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olduğuna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kesin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emin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olmadıkça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ilk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tahminde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bulunduğunuz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cevabınızı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değiştirmeyin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gram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(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Bazen</w:t>
      </w:r>
      <w:proofErr w:type="spellEnd"/>
      <w:proofErr w:type="gram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zeki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olduğunuzdan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kendinizi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kandırabilirsiniz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.)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6.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Negatif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sorulara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sizi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yönlendirecek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sözcüklerine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dikkat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edin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 “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Aşağıdakilerden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hangisi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olamaz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?”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7.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Eğer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şıkların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içinde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“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hepsi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”, “her zaman”, “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hiçbiri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”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veya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“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boş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”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cevaplar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varsa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proofErr w:type="gram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genellikle</w:t>
      </w:r>
      <w:proofErr w:type="spellEnd"/>
      <w:proofErr w:type="gram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yanlıştır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Bunu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her zaman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söylerim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>8. “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Bazen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”, “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çoğunlukla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”, “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bazıları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”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şıklar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çoğunlukla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doğrudur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9.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Doğru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cevabı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bilmiyorsanız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yanlışları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bulmaya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10.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Kelimelerin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anlamını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bilmeden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seçeneği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elemeyin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11.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Cevapları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okuyun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Aldanmamaya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dikkat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edin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Akıllı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hazırlayıcı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ilk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şıkkı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neredeyse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doğru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gösterip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diğer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cevapları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okumadan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onu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işaretlemenizi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isteyebilir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12.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Standart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test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oluyorsanız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aynı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bölümün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cevaplarını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kağıdına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aynı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anda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geçirin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Bu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zamandan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kazanmanızı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sağlayacaktır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Sadece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dikkatli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kaydırmamaya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dikkat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edin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13.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Eğer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size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uzun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paragraf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verilmişse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bunun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hakkında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sorulan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soruların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cevaplarının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bulunması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istenmişse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ilk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önce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soruları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okuyun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Bu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sorular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sizin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makaleyi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lastRenderedPageBreak/>
        <w:t>hangi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yönden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düşünüp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okumanız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gerektiğini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gösterecektir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Tarihler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soruluyorsa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okurken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tarihleri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yuvarlak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Sonuçlardan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nedenleri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arıyorsanız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yönünüzü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değiştirin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Cevaplara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bakmadan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önce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soruyu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okuyun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cevabın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ne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olduğunu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siz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söyleyin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Cevabınız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şıklarda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varsa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kandınız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14.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Çoğunlukla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uzun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karışık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gözüken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cevaplar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doğrudur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;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çünkü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sinsi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hazırlayıcımız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aklınızı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karıştırmak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aslında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basit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cevabı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değişik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sözcüklerle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veya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tamlamalarla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anlatır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15.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Özellikle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basit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doğru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görünen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seçeneklere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şüphe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ile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yaklaşın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Öğretmeniniz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size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böyle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kolaylığı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niye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yapsın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?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basit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şaşırtmak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16.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soruyu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ilk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okuduğunuzda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zor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geliyorsa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vazgeçmeye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kalkışmayın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Soruya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başka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açıdan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bakın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kendi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kelimelerinizle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cümleyi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yeniden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kurun</w:t>
      </w:r>
      <w:proofErr w:type="spellEnd"/>
      <w:r w:rsidRPr="00334223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</w:p>
    <w:p w:rsidR="00286FCC" w:rsidRDefault="00334223"/>
    <w:sectPr w:rsidR="0028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E8"/>
    <w:rsid w:val="00084BD2"/>
    <w:rsid w:val="001B3193"/>
    <w:rsid w:val="002520E8"/>
    <w:rsid w:val="00334223"/>
    <w:rsid w:val="004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4E4E-5372-4789-980D-1FC115C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teryaller.com/bilgibank/yazi/test-sinavlari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>SilentAll Team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2020-11-08T18:22:00Z</dcterms:created>
  <dcterms:modified xsi:type="dcterms:W3CDTF">2020-11-08T18:23:00Z</dcterms:modified>
</cp:coreProperties>
</file>